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188C8" w14:textId="018BF067" w:rsidR="00280187" w:rsidRPr="00453D90" w:rsidRDefault="00022EAA" w:rsidP="00007F91">
      <w:pPr>
        <w:spacing w:before="240" w:after="240" w:line="276" w:lineRule="auto"/>
        <w:jc w:val="center"/>
        <w:rPr>
          <w:b/>
          <w:bCs/>
          <w:sz w:val="24"/>
          <w:szCs w:val="24"/>
        </w:rPr>
      </w:pPr>
      <w:r>
        <w:rPr>
          <w:b/>
          <w:bCs/>
          <w:sz w:val="24"/>
          <w:szCs w:val="24"/>
        </w:rPr>
        <w:t xml:space="preserve">Mercato telematico sperimentale </w:t>
      </w:r>
      <w:r w:rsidR="008E6C75" w:rsidRPr="008E6C75">
        <w:rPr>
          <w:b/>
          <w:bCs/>
          <w:sz w:val="24"/>
          <w:szCs w:val="24"/>
        </w:rPr>
        <w:t>delle catture indesiderate e sbarcate e dei prodotti derivati</w:t>
      </w:r>
      <w:r>
        <w:rPr>
          <w:b/>
          <w:bCs/>
          <w:sz w:val="24"/>
          <w:szCs w:val="24"/>
        </w:rPr>
        <w:t>:</w:t>
      </w:r>
      <w:r>
        <w:rPr>
          <w:b/>
          <w:bCs/>
          <w:sz w:val="24"/>
          <w:szCs w:val="24"/>
        </w:rPr>
        <w:br/>
        <w:t xml:space="preserve">Sportelli informativi territoriali - HELP DESK </w:t>
      </w:r>
      <w:r w:rsidR="00EE6D92">
        <w:rPr>
          <w:b/>
          <w:bCs/>
          <w:sz w:val="24"/>
          <w:szCs w:val="24"/>
        </w:rPr>
        <w:t>-</w:t>
      </w:r>
    </w:p>
    <w:p w14:paraId="646C91A3" w14:textId="2A2289AE" w:rsidR="00280187" w:rsidRPr="00453D90" w:rsidRDefault="00280187" w:rsidP="00007F91">
      <w:pPr>
        <w:spacing w:before="240" w:after="240" w:line="276" w:lineRule="auto"/>
        <w:jc w:val="center"/>
        <w:rPr>
          <w:b/>
          <w:bCs/>
          <w:sz w:val="28"/>
          <w:szCs w:val="28"/>
        </w:rPr>
      </w:pPr>
      <w:r>
        <w:rPr>
          <w:b/>
          <w:bCs/>
          <w:sz w:val="28"/>
          <w:szCs w:val="28"/>
        </w:rPr>
        <w:t>F.A.Q.</w:t>
      </w:r>
    </w:p>
    <w:p w14:paraId="0E57B297" w14:textId="50F7879F" w:rsidR="00044C65" w:rsidRPr="00007F91" w:rsidRDefault="000E382E" w:rsidP="00007F91">
      <w:pPr>
        <w:pStyle w:val="Paragrafoelenco"/>
        <w:numPr>
          <w:ilvl w:val="0"/>
          <w:numId w:val="2"/>
        </w:numPr>
        <w:spacing w:before="240" w:after="240" w:line="276" w:lineRule="auto"/>
        <w:rPr>
          <w:b/>
          <w:bCs/>
          <w:sz w:val="24"/>
          <w:szCs w:val="24"/>
        </w:rPr>
      </w:pPr>
      <w:r w:rsidRPr="00007F91">
        <w:rPr>
          <w:b/>
          <w:bCs/>
          <w:sz w:val="24"/>
          <w:szCs w:val="24"/>
        </w:rPr>
        <w:t xml:space="preserve">Cosa è il Mercato telematico sperimentale </w:t>
      </w:r>
      <w:r w:rsidR="008E6C75" w:rsidRPr="00007F91">
        <w:rPr>
          <w:b/>
          <w:bCs/>
          <w:sz w:val="24"/>
          <w:szCs w:val="24"/>
        </w:rPr>
        <w:t xml:space="preserve">delle catture indesiderate e sbarcate e dei </w:t>
      </w:r>
      <w:bookmarkStart w:id="0" w:name="_GoBack"/>
      <w:bookmarkEnd w:id="0"/>
      <w:r w:rsidR="008E6C75" w:rsidRPr="00007F91">
        <w:rPr>
          <w:b/>
          <w:bCs/>
          <w:sz w:val="24"/>
          <w:szCs w:val="24"/>
        </w:rPr>
        <w:t>prodotti derivati</w:t>
      </w:r>
      <w:r w:rsidRPr="00007F91">
        <w:rPr>
          <w:b/>
          <w:bCs/>
          <w:sz w:val="24"/>
          <w:szCs w:val="24"/>
        </w:rPr>
        <w:t xml:space="preserve">? </w:t>
      </w:r>
    </w:p>
    <w:p w14:paraId="1E6F985C" w14:textId="73C2AB05" w:rsidR="00FC563D" w:rsidRDefault="008E6C75" w:rsidP="00007F91">
      <w:pPr>
        <w:pStyle w:val="Paragrafoelenco"/>
        <w:spacing w:before="240" w:after="240" w:line="276" w:lineRule="auto"/>
        <w:rPr>
          <w:sz w:val="24"/>
          <w:szCs w:val="24"/>
        </w:rPr>
      </w:pPr>
      <w:r>
        <w:rPr>
          <w:sz w:val="24"/>
          <w:szCs w:val="24"/>
        </w:rPr>
        <w:t xml:space="preserve">È il </w:t>
      </w:r>
      <w:r w:rsidR="00C44A86">
        <w:rPr>
          <w:sz w:val="24"/>
          <w:szCs w:val="24"/>
        </w:rPr>
        <w:t>m</w:t>
      </w:r>
      <w:r w:rsidR="00304F6C" w:rsidRPr="00AA03DA">
        <w:rPr>
          <w:sz w:val="24"/>
          <w:szCs w:val="24"/>
        </w:rPr>
        <w:t xml:space="preserve">ercato </w:t>
      </w:r>
      <w:r>
        <w:rPr>
          <w:sz w:val="24"/>
          <w:szCs w:val="24"/>
        </w:rPr>
        <w:t xml:space="preserve">telematico di </w:t>
      </w:r>
      <w:r w:rsidRPr="008E6C75">
        <w:rPr>
          <w:sz w:val="24"/>
          <w:szCs w:val="24"/>
        </w:rPr>
        <w:t>contrattazione</w:t>
      </w:r>
      <w:r w:rsidR="00627810">
        <w:rPr>
          <w:sz w:val="24"/>
          <w:szCs w:val="24"/>
        </w:rPr>
        <w:t xml:space="preserve"> attraverso cui </w:t>
      </w:r>
      <w:r w:rsidRPr="008E6C75">
        <w:rPr>
          <w:sz w:val="24"/>
          <w:szCs w:val="24"/>
        </w:rPr>
        <w:t>le catture indesiderate e sbarcate</w:t>
      </w:r>
      <w:r w:rsidR="00D80540">
        <w:rPr>
          <w:sz w:val="24"/>
          <w:szCs w:val="24"/>
        </w:rPr>
        <w:t>,</w:t>
      </w:r>
      <w:r w:rsidR="00083366">
        <w:rPr>
          <w:sz w:val="24"/>
          <w:szCs w:val="24"/>
        </w:rPr>
        <w:t xml:space="preserve"> </w:t>
      </w:r>
      <w:r w:rsidR="00083366" w:rsidRPr="008E6C75">
        <w:rPr>
          <w:sz w:val="24"/>
          <w:szCs w:val="24"/>
        </w:rPr>
        <w:t xml:space="preserve">da </w:t>
      </w:r>
      <w:r w:rsidR="00083366" w:rsidRPr="00A06BF8">
        <w:rPr>
          <w:sz w:val="24"/>
          <w:szCs w:val="24"/>
        </w:rPr>
        <w:t xml:space="preserve">semplici </w:t>
      </w:r>
      <w:r w:rsidR="00083366">
        <w:rPr>
          <w:sz w:val="24"/>
          <w:szCs w:val="24"/>
        </w:rPr>
        <w:t>“</w:t>
      </w:r>
      <w:r w:rsidR="00083366" w:rsidRPr="00A06BF8">
        <w:rPr>
          <w:sz w:val="24"/>
          <w:szCs w:val="24"/>
        </w:rPr>
        <w:t>scarti</w:t>
      </w:r>
      <w:r w:rsidR="00083366">
        <w:rPr>
          <w:sz w:val="24"/>
          <w:szCs w:val="24"/>
        </w:rPr>
        <w:t>”</w:t>
      </w:r>
      <w:r w:rsidR="00083366" w:rsidRPr="00A06BF8">
        <w:rPr>
          <w:sz w:val="24"/>
          <w:szCs w:val="24"/>
        </w:rPr>
        <w:t>, possono</w:t>
      </w:r>
      <w:r w:rsidR="00083366" w:rsidRPr="008E6C75">
        <w:rPr>
          <w:sz w:val="24"/>
          <w:szCs w:val="24"/>
        </w:rPr>
        <w:t xml:space="preserve"> diventare una componente importante dei prodotti mangimistici</w:t>
      </w:r>
      <w:r w:rsidR="00D80540">
        <w:rPr>
          <w:sz w:val="24"/>
          <w:szCs w:val="24"/>
        </w:rPr>
        <w:t>.</w:t>
      </w:r>
    </w:p>
    <w:p w14:paraId="71F3C75D" w14:textId="417D9C97" w:rsidR="008E6C75" w:rsidRDefault="00D80540" w:rsidP="00007F91">
      <w:pPr>
        <w:pStyle w:val="Paragrafoelenco"/>
        <w:spacing w:before="240" w:after="240" w:line="276" w:lineRule="auto"/>
        <w:rPr>
          <w:sz w:val="24"/>
          <w:szCs w:val="24"/>
        </w:rPr>
      </w:pPr>
      <w:r>
        <w:rPr>
          <w:sz w:val="24"/>
          <w:szCs w:val="24"/>
        </w:rPr>
        <w:t xml:space="preserve">Il </w:t>
      </w:r>
      <w:r w:rsidRPr="00204306">
        <w:rPr>
          <w:sz w:val="24"/>
          <w:szCs w:val="24"/>
        </w:rPr>
        <w:t>mercato</w:t>
      </w:r>
      <w:r w:rsidR="008E6C75" w:rsidRPr="00874868">
        <w:rPr>
          <w:sz w:val="24"/>
          <w:szCs w:val="24"/>
        </w:rPr>
        <w:t xml:space="preserve"> si inserisce</w:t>
      </w:r>
      <w:r w:rsidR="008E6C75" w:rsidRPr="00204306">
        <w:rPr>
          <w:sz w:val="24"/>
          <w:szCs w:val="24"/>
        </w:rPr>
        <w:t xml:space="preserve"> in una nuova filiera circolare attraverso cui le catture indesiderate,</w:t>
      </w:r>
      <w:r w:rsidRPr="00204306">
        <w:rPr>
          <w:sz w:val="24"/>
          <w:szCs w:val="24"/>
        </w:rPr>
        <w:t xml:space="preserve"> </w:t>
      </w:r>
      <w:r w:rsidR="00315E2E" w:rsidRPr="00204306">
        <w:rPr>
          <w:sz w:val="24"/>
          <w:szCs w:val="24"/>
        </w:rPr>
        <w:t>in un’ottica di valorizzazione di una “materia prima” che altrimenti rischierebbe di essere q</w:t>
      </w:r>
      <w:r w:rsidR="00315E2E" w:rsidRPr="0024116E">
        <w:rPr>
          <w:sz w:val="24"/>
          <w:szCs w:val="24"/>
        </w:rPr>
        <w:t>ualificata e trattata come rifiuto</w:t>
      </w:r>
      <w:r w:rsidR="003A0C03" w:rsidRPr="00874868">
        <w:rPr>
          <w:sz w:val="24"/>
          <w:szCs w:val="24"/>
        </w:rPr>
        <w:t xml:space="preserve">, </w:t>
      </w:r>
      <w:r w:rsidR="003A0C03" w:rsidRPr="0024116E">
        <w:rPr>
          <w:sz w:val="24"/>
          <w:szCs w:val="24"/>
        </w:rPr>
        <w:t xml:space="preserve">diventano </w:t>
      </w:r>
      <w:r w:rsidR="00572141">
        <w:rPr>
          <w:sz w:val="24"/>
          <w:szCs w:val="24"/>
        </w:rPr>
        <w:t>s</w:t>
      </w:r>
      <w:r w:rsidR="00A01064" w:rsidRPr="00A01064">
        <w:rPr>
          <w:sz w:val="24"/>
          <w:szCs w:val="24"/>
        </w:rPr>
        <w:t>ottoprodotti di origine ittica per la produzione di farine e/o oli di pesce</w:t>
      </w:r>
      <w:r w:rsidR="00263F90">
        <w:rPr>
          <w:sz w:val="24"/>
          <w:szCs w:val="24"/>
        </w:rPr>
        <w:t>, e quindi</w:t>
      </w:r>
      <w:r w:rsidR="00A01064" w:rsidRPr="00A01064">
        <w:rPr>
          <w:sz w:val="24"/>
          <w:szCs w:val="24"/>
        </w:rPr>
        <w:t xml:space="preserve"> </w:t>
      </w:r>
      <w:r w:rsidR="00AB2279">
        <w:rPr>
          <w:sz w:val="24"/>
          <w:szCs w:val="24"/>
        </w:rPr>
        <w:t xml:space="preserve">componenti </w:t>
      </w:r>
      <w:r w:rsidR="00A01064" w:rsidRPr="00A01064">
        <w:rPr>
          <w:sz w:val="24"/>
          <w:szCs w:val="24"/>
        </w:rPr>
        <w:t>di mangimi per l’acquacoltura</w:t>
      </w:r>
      <w:r w:rsidR="00204306">
        <w:rPr>
          <w:sz w:val="24"/>
          <w:szCs w:val="24"/>
        </w:rPr>
        <w:t>.</w:t>
      </w:r>
    </w:p>
    <w:p w14:paraId="1CDA4112" w14:textId="0AED1816" w:rsidR="000B0DB9" w:rsidRPr="00874868" w:rsidRDefault="5E439D4B" w:rsidP="00007F91">
      <w:pPr>
        <w:pStyle w:val="Paragrafoelenco"/>
        <w:spacing w:before="240" w:after="240" w:line="276" w:lineRule="auto"/>
        <w:rPr>
          <w:sz w:val="24"/>
          <w:szCs w:val="24"/>
        </w:rPr>
      </w:pPr>
      <w:r w:rsidRPr="5E439D4B">
        <w:rPr>
          <w:sz w:val="24"/>
          <w:szCs w:val="24"/>
        </w:rPr>
        <w:t xml:space="preserve">Su iniziativa del </w:t>
      </w:r>
      <w:proofErr w:type="spellStart"/>
      <w:r w:rsidRPr="5E439D4B">
        <w:rPr>
          <w:sz w:val="24"/>
          <w:szCs w:val="24"/>
        </w:rPr>
        <w:t>Masaf</w:t>
      </w:r>
      <w:proofErr w:type="spellEnd"/>
      <w:r w:rsidRPr="5E439D4B">
        <w:rPr>
          <w:sz w:val="24"/>
          <w:szCs w:val="24"/>
        </w:rPr>
        <w:t xml:space="preserve">, il mercato sperimentale è creato e gestito da Borsa Merci Telematica Italiana </w:t>
      </w:r>
      <w:proofErr w:type="spellStart"/>
      <w:r w:rsidRPr="5E439D4B">
        <w:rPr>
          <w:sz w:val="24"/>
          <w:szCs w:val="24"/>
        </w:rPr>
        <w:t>S.c.p.A</w:t>
      </w:r>
      <w:proofErr w:type="spellEnd"/>
      <w:r w:rsidRPr="5E439D4B">
        <w:rPr>
          <w:sz w:val="24"/>
          <w:szCs w:val="24"/>
        </w:rPr>
        <w:t xml:space="preserve">. (BMTI), la società pubblica del Sistema camerale italiano per lo sviluppo dei mercati e la diffusione dell’informazione economica. Il servizio è finanziato a valere sulle risorse del Programma Operativo del Fondo Europeo per gli Affari Marittimi e la Pesca (FEAMP) 2014-2020. </w:t>
      </w:r>
    </w:p>
    <w:p w14:paraId="63FC1C4A" w14:textId="0DF2F446" w:rsidR="000B0DB9" w:rsidRPr="00007F91" w:rsidRDefault="000B0DB9" w:rsidP="00007F91">
      <w:pPr>
        <w:pStyle w:val="Paragrafoelenco"/>
        <w:numPr>
          <w:ilvl w:val="0"/>
          <w:numId w:val="2"/>
        </w:numPr>
        <w:spacing w:before="240" w:after="240" w:line="276" w:lineRule="auto"/>
        <w:rPr>
          <w:b/>
          <w:bCs/>
          <w:sz w:val="24"/>
          <w:szCs w:val="24"/>
        </w:rPr>
      </w:pPr>
      <w:r w:rsidRPr="00007F91">
        <w:rPr>
          <w:b/>
          <w:bCs/>
          <w:sz w:val="24"/>
          <w:szCs w:val="24"/>
        </w:rPr>
        <w:t>Cosa sono le catture indesiderate?</w:t>
      </w:r>
    </w:p>
    <w:p w14:paraId="1F13A2EE" w14:textId="7F490CB5" w:rsidR="000B0DB9" w:rsidRPr="00874868" w:rsidRDefault="000B0DB9" w:rsidP="00007F91">
      <w:pPr>
        <w:pStyle w:val="Paragrafoelenco"/>
        <w:spacing w:before="240" w:after="240" w:line="276" w:lineRule="auto"/>
        <w:rPr>
          <w:sz w:val="24"/>
          <w:szCs w:val="24"/>
        </w:rPr>
      </w:pPr>
      <w:r w:rsidRPr="00874868">
        <w:rPr>
          <w:sz w:val="24"/>
          <w:szCs w:val="24"/>
        </w:rPr>
        <w:t>Con l’obiettivo di garantire che le attività di pesca abbiano il minor impatto possibile sugli ecosistemi marini, l’Unione europea ha introdotto il cosiddetto “obbligo di sbarco”.</w:t>
      </w:r>
    </w:p>
    <w:p w14:paraId="69DA2BA3" w14:textId="2F7A671A" w:rsidR="000B0DB9" w:rsidRPr="00874868" w:rsidRDefault="000B0DB9" w:rsidP="00007F91">
      <w:pPr>
        <w:pStyle w:val="Paragrafoelenco"/>
        <w:spacing w:before="240" w:after="240" w:line="276" w:lineRule="auto"/>
        <w:rPr>
          <w:sz w:val="24"/>
          <w:szCs w:val="24"/>
        </w:rPr>
      </w:pPr>
      <w:r w:rsidRPr="00874868">
        <w:rPr>
          <w:sz w:val="24"/>
          <w:szCs w:val="24"/>
        </w:rPr>
        <w:t>Questo implica che tutte le catture debbano essere portate e mantenute a bordo dei pescherecci. Dopo la registrazione e lo sbarco, la corretta gestione anche delle catture indesiderate diventa pertanto un’opportunità per l’intera filiera, favorendo un nuovo</w:t>
      </w:r>
    </w:p>
    <w:p w14:paraId="298FA520" w14:textId="13A8F0E0" w:rsidR="00007F91" w:rsidRPr="00007F91" w:rsidRDefault="000B0DB9" w:rsidP="00007F91">
      <w:pPr>
        <w:pStyle w:val="Paragrafoelenco"/>
        <w:spacing w:before="240" w:after="240" w:line="276" w:lineRule="auto"/>
        <w:rPr>
          <w:sz w:val="24"/>
          <w:szCs w:val="24"/>
        </w:rPr>
      </w:pPr>
      <w:r w:rsidRPr="00874868">
        <w:rPr>
          <w:sz w:val="24"/>
          <w:szCs w:val="24"/>
        </w:rPr>
        <w:t>modello di economia circolare.</w:t>
      </w:r>
    </w:p>
    <w:p w14:paraId="49A5352F" w14:textId="5A062356" w:rsidR="00BB44B1" w:rsidRPr="00007F91" w:rsidRDefault="00BB44B1" w:rsidP="00007F91">
      <w:pPr>
        <w:pStyle w:val="Paragrafoelenco"/>
        <w:numPr>
          <w:ilvl w:val="0"/>
          <w:numId w:val="2"/>
        </w:numPr>
        <w:spacing w:before="240" w:after="240" w:line="276" w:lineRule="auto"/>
        <w:rPr>
          <w:b/>
          <w:bCs/>
          <w:sz w:val="24"/>
          <w:szCs w:val="24"/>
        </w:rPr>
      </w:pPr>
      <w:r w:rsidRPr="00007F91">
        <w:rPr>
          <w:b/>
          <w:bCs/>
          <w:sz w:val="24"/>
          <w:szCs w:val="24"/>
        </w:rPr>
        <w:t xml:space="preserve">Che cos’è l’obbligo </w:t>
      </w:r>
      <w:r w:rsidR="00C8395A" w:rsidRPr="00007F91">
        <w:rPr>
          <w:b/>
          <w:bCs/>
          <w:sz w:val="24"/>
          <w:szCs w:val="24"/>
        </w:rPr>
        <w:t>di sbarco?</w:t>
      </w:r>
    </w:p>
    <w:p w14:paraId="5ED583FF" w14:textId="4203E17D" w:rsidR="00C8395A" w:rsidRPr="00874868" w:rsidRDefault="00C8395A" w:rsidP="00007F91">
      <w:pPr>
        <w:pStyle w:val="Paragrafoelenco"/>
        <w:spacing w:before="240" w:after="240" w:line="276" w:lineRule="auto"/>
        <w:rPr>
          <w:sz w:val="24"/>
          <w:szCs w:val="24"/>
        </w:rPr>
      </w:pPr>
      <w:r w:rsidRPr="00874868">
        <w:rPr>
          <w:sz w:val="24"/>
          <w:szCs w:val="24"/>
        </w:rPr>
        <w:t>La nuova Politica Comune della Pesca ha l’obiettivo</w:t>
      </w:r>
      <w:r w:rsidRPr="00C8395A">
        <w:rPr>
          <w:sz w:val="24"/>
          <w:szCs w:val="24"/>
        </w:rPr>
        <w:t xml:space="preserve"> di favorire la realizzazione di attività di pesca e di acquacoltura sostenibili dal punto di vista ambientale, economico e sociale. A tal riguardo, e al fine di garantire che le attività di pesca abbiano sugli ecosistemi marini un impatto negativo ridotto al minimo, l’Unione europea ha introdotto il cosiddetto obbligo di sbarco.</w:t>
      </w:r>
    </w:p>
    <w:p w14:paraId="6801A6FD" w14:textId="6FC2D6C6" w:rsidR="00C8395A" w:rsidRPr="00874868" w:rsidRDefault="00C8395A" w:rsidP="00007F91">
      <w:pPr>
        <w:pStyle w:val="Paragrafoelenco"/>
        <w:spacing w:before="240" w:after="240" w:line="276" w:lineRule="auto"/>
        <w:rPr>
          <w:sz w:val="24"/>
          <w:szCs w:val="24"/>
        </w:rPr>
      </w:pPr>
      <w:r w:rsidRPr="00C8395A">
        <w:rPr>
          <w:sz w:val="24"/>
          <w:szCs w:val="24"/>
        </w:rPr>
        <w:t>L’introduzione di tale obbligo implica che tutte le catture, anche quelle accidentali, debbano essere portate e mantenute a bordo dei pescherecci, registrate, sbarcate e imputate ai contingenti, salvo non vengano utilizzate come esche vive.</w:t>
      </w:r>
    </w:p>
    <w:p w14:paraId="12729AAA" w14:textId="34C629F1" w:rsidR="00007F91" w:rsidRPr="00007F91" w:rsidRDefault="00C8395A" w:rsidP="00007F91">
      <w:pPr>
        <w:pStyle w:val="Paragrafoelenco"/>
        <w:spacing w:before="240" w:after="240" w:line="276" w:lineRule="auto"/>
        <w:rPr>
          <w:sz w:val="24"/>
          <w:szCs w:val="24"/>
        </w:rPr>
      </w:pPr>
      <w:r w:rsidRPr="00C8395A">
        <w:rPr>
          <w:sz w:val="24"/>
          <w:szCs w:val="24"/>
        </w:rPr>
        <w:t>L’obbligo di sbarco, imponendo agli operatori della pesca di non poter più rigettare in mare le catture indesiderate, evidenzia le opportunità derivanti da una gestione degli stessi attraverso la creazione di un mercato dedicato agli “scarti” del pescato.</w:t>
      </w:r>
    </w:p>
    <w:p w14:paraId="72778C20" w14:textId="760F726A" w:rsidR="002E3200" w:rsidRPr="00AA03DA" w:rsidRDefault="65F9D34F" w:rsidP="00007F91">
      <w:pPr>
        <w:pStyle w:val="Paragrafoelenco"/>
        <w:numPr>
          <w:ilvl w:val="0"/>
          <w:numId w:val="2"/>
        </w:numPr>
        <w:spacing w:before="240" w:after="240" w:line="276" w:lineRule="auto"/>
        <w:rPr>
          <w:sz w:val="24"/>
          <w:szCs w:val="24"/>
        </w:rPr>
      </w:pPr>
      <w:r w:rsidRPr="00007F91">
        <w:rPr>
          <w:b/>
          <w:bCs/>
          <w:sz w:val="24"/>
          <w:szCs w:val="24"/>
        </w:rPr>
        <w:lastRenderedPageBreak/>
        <w:t xml:space="preserve">Il </w:t>
      </w:r>
      <w:r w:rsidR="008E6C75" w:rsidRPr="00007F91">
        <w:rPr>
          <w:b/>
          <w:bCs/>
          <w:sz w:val="24"/>
          <w:szCs w:val="24"/>
        </w:rPr>
        <w:t xml:space="preserve">Mercato telematico sperimentale delle catture indesiderate e sbarcate e dei prodotti derivati </w:t>
      </w:r>
      <w:r w:rsidRPr="00007F91">
        <w:rPr>
          <w:b/>
          <w:bCs/>
          <w:sz w:val="24"/>
          <w:szCs w:val="24"/>
        </w:rPr>
        <w:t>e i servizi offerti dallo sportello territoriale presso la Camera di commercio hanno un costo per le imprese?</w:t>
      </w:r>
      <w:r w:rsidR="002E3200">
        <w:br/>
      </w:r>
      <w:r w:rsidRPr="65F9D34F">
        <w:rPr>
          <w:sz w:val="24"/>
          <w:szCs w:val="24"/>
        </w:rPr>
        <w:t>No. Sia il mercato telematico che i servizi offerti dallo sportello sono completamente gratuiti.</w:t>
      </w:r>
    </w:p>
    <w:p w14:paraId="76EA0295" w14:textId="307CF20A" w:rsidR="00191BB8" w:rsidRPr="004B6AC8" w:rsidRDefault="00191BB8" w:rsidP="00007F91">
      <w:pPr>
        <w:pStyle w:val="Paragrafoelenco"/>
        <w:numPr>
          <w:ilvl w:val="0"/>
          <w:numId w:val="2"/>
        </w:numPr>
        <w:spacing w:before="240" w:after="240" w:line="276" w:lineRule="auto"/>
        <w:rPr>
          <w:b/>
          <w:bCs/>
          <w:sz w:val="24"/>
          <w:szCs w:val="24"/>
        </w:rPr>
      </w:pPr>
      <w:r w:rsidRPr="004B6AC8">
        <w:rPr>
          <w:b/>
          <w:bCs/>
          <w:sz w:val="24"/>
          <w:szCs w:val="24"/>
        </w:rPr>
        <w:t xml:space="preserve">A chi è rivolto il </w:t>
      </w:r>
      <w:r w:rsidR="008E6C75" w:rsidRPr="004B6AC8">
        <w:rPr>
          <w:b/>
          <w:bCs/>
          <w:sz w:val="24"/>
          <w:szCs w:val="24"/>
        </w:rPr>
        <w:t>Mercato telematico sperimentale delle catture indesiderate e sbarcate e dei prodotti derivati</w:t>
      </w:r>
      <w:r w:rsidRPr="004B6AC8">
        <w:rPr>
          <w:b/>
          <w:bCs/>
          <w:sz w:val="24"/>
          <w:szCs w:val="24"/>
        </w:rPr>
        <w:t xml:space="preserve">? </w:t>
      </w:r>
    </w:p>
    <w:p w14:paraId="2CC3FD63" w14:textId="48559862" w:rsidR="00191BB8" w:rsidRPr="008E6C75" w:rsidRDefault="659E9D07" w:rsidP="00007F91">
      <w:pPr>
        <w:pStyle w:val="Paragrafoelenco"/>
        <w:spacing w:before="240" w:after="240" w:line="276" w:lineRule="auto"/>
        <w:rPr>
          <w:sz w:val="24"/>
          <w:szCs w:val="24"/>
        </w:rPr>
      </w:pPr>
      <w:r w:rsidRPr="659E9D07">
        <w:rPr>
          <w:sz w:val="24"/>
          <w:szCs w:val="24"/>
        </w:rPr>
        <w:t>Il mercato telematico è ad uso delle imprese di pesca (cooperative, consorzi, organizzazioni di produttori, ecc.) dalla cui attività risulta lo sbarco di catture indesiderate; dai centri di raccolta o di deposito temporaneo autorizzati alla gestione dei sottoprodotti di origine ittica; dalle imprese di trasformazione che fanno uso dei sottoprodotti di origine ittica per la produzione di farine e/o oli di pesce; dalle imprese che fanno uso di farine e/o oli di pesce per la produzione di mangimi per l’acquacoltura; dalle imprese di acquacoltura.</w:t>
      </w:r>
    </w:p>
    <w:p w14:paraId="773CCEC5" w14:textId="200DFC25" w:rsidR="00050863" w:rsidRPr="00007F91" w:rsidRDefault="00050863" w:rsidP="00007F91">
      <w:pPr>
        <w:pStyle w:val="Paragrafoelenco"/>
        <w:numPr>
          <w:ilvl w:val="0"/>
          <w:numId w:val="2"/>
        </w:numPr>
        <w:spacing w:before="240" w:after="240" w:line="276" w:lineRule="auto"/>
        <w:rPr>
          <w:b/>
          <w:bCs/>
          <w:sz w:val="24"/>
          <w:szCs w:val="24"/>
        </w:rPr>
      </w:pPr>
      <w:r w:rsidRPr="00007F91">
        <w:rPr>
          <w:b/>
          <w:bCs/>
          <w:sz w:val="24"/>
          <w:szCs w:val="24"/>
        </w:rPr>
        <w:t xml:space="preserve">Perché dovrei </w:t>
      </w:r>
      <w:r w:rsidR="000D4BC4" w:rsidRPr="00007F91">
        <w:rPr>
          <w:b/>
          <w:bCs/>
          <w:sz w:val="24"/>
          <w:szCs w:val="24"/>
        </w:rPr>
        <w:t>accedere</w:t>
      </w:r>
      <w:r w:rsidRPr="00007F91">
        <w:rPr>
          <w:b/>
          <w:bCs/>
          <w:sz w:val="24"/>
          <w:szCs w:val="24"/>
        </w:rPr>
        <w:t xml:space="preserve"> </w:t>
      </w:r>
      <w:r w:rsidR="000D4BC4" w:rsidRPr="00007F91">
        <w:rPr>
          <w:b/>
          <w:bCs/>
          <w:sz w:val="24"/>
          <w:szCs w:val="24"/>
        </w:rPr>
        <w:t>a</w:t>
      </w:r>
      <w:r w:rsidRPr="00007F91">
        <w:rPr>
          <w:b/>
          <w:bCs/>
          <w:sz w:val="24"/>
          <w:szCs w:val="24"/>
        </w:rPr>
        <w:t xml:space="preserve">l </w:t>
      </w:r>
      <w:r w:rsidR="008E6C75" w:rsidRPr="00007F91">
        <w:rPr>
          <w:b/>
          <w:bCs/>
          <w:sz w:val="24"/>
          <w:szCs w:val="24"/>
        </w:rPr>
        <w:t>Mercato telematico sperimentale delle catture indesiderate e sbarcate e dei prodotti derivati</w:t>
      </w:r>
      <w:r w:rsidRPr="00007F91">
        <w:rPr>
          <w:b/>
          <w:bCs/>
          <w:sz w:val="24"/>
          <w:szCs w:val="24"/>
        </w:rPr>
        <w:t xml:space="preserve">? </w:t>
      </w:r>
    </w:p>
    <w:p w14:paraId="648B0553" w14:textId="42C86796" w:rsidR="008E6C75" w:rsidRDefault="65F9D34F" w:rsidP="00007F91">
      <w:pPr>
        <w:pStyle w:val="Paragrafoelenco"/>
        <w:spacing w:before="240" w:after="240" w:line="276" w:lineRule="auto"/>
        <w:rPr>
          <w:sz w:val="24"/>
          <w:szCs w:val="24"/>
        </w:rPr>
      </w:pPr>
      <w:r w:rsidRPr="65F9D34F">
        <w:rPr>
          <w:sz w:val="24"/>
          <w:szCs w:val="24"/>
        </w:rPr>
        <w:t xml:space="preserve">Il mercato telematico è un </w:t>
      </w:r>
      <w:r w:rsidR="008E6C75">
        <w:rPr>
          <w:sz w:val="24"/>
          <w:szCs w:val="24"/>
        </w:rPr>
        <w:t xml:space="preserve">canale commerciale aggiuntivo e si colloca in un contesto di innovazione delle strategie d’impresa, </w:t>
      </w:r>
      <w:r w:rsidR="005A566F">
        <w:rPr>
          <w:sz w:val="24"/>
          <w:szCs w:val="24"/>
        </w:rPr>
        <w:t>in un</w:t>
      </w:r>
      <w:r w:rsidR="008E6C75">
        <w:rPr>
          <w:sz w:val="24"/>
          <w:szCs w:val="24"/>
        </w:rPr>
        <w:t>’ottica della sostenibilità ambientale e delle pratiche di economia circolare.</w:t>
      </w:r>
    </w:p>
    <w:p w14:paraId="6211F19E" w14:textId="4CBB20B5" w:rsidR="00CA636F" w:rsidRPr="00007F91" w:rsidRDefault="008435CC" w:rsidP="00007F91">
      <w:pPr>
        <w:pStyle w:val="Paragrafoelenco"/>
        <w:numPr>
          <w:ilvl w:val="0"/>
          <w:numId w:val="2"/>
        </w:numPr>
        <w:spacing w:before="240" w:after="240" w:line="276" w:lineRule="auto"/>
        <w:rPr>
          <w:b/>
          <w:bCs/>
          <w:sz w:val="24"/>
          <w:szCs w:val="24"/>
        </w:rPr>
      </w:pPr>
      <w:r w:rsidRPr="00007F91">
        <w:rPr>
          <w:b/>
          <w:bCs/>
          <w:sz w:val="24"/>
          <w:szCs w:val="24"/>
        </w:rPr>
        <w:t xml:space="preserve">Ci sono dei vantaggi </w:t>
      </w:r>
      <w:r w:rsidR="000D4BC4" w:rsidRPr="00007F91">
        <w:rPr>
          <w:b/>
          <w:bCs/>
          <w:sz w:val="24"/>
          <w:szCs w:val="24"/>
        </w:rPr>
        <w:t xml:space="preserve">nell’utilizzo del </w:t>
      </w:r>
      <w:r w:rsidR="008E6C75" w:rsidRPr="00007F91">
        <w:rPr>
          <w:b/>
          <w:bCs/>
          <w:sz w:val="24"/>
          <w:szCs w:val="24"/>
        </w:rPr>
        <w:t>Mercato telematico sperimentale delle catture indesiderate e sbarcate e dei prodotti derivati</w:t>
      </w:r>
      <w:r w:rsidR="000D4BC4" w:rsidRPr="00007F91">
        <w:rPr>
          <w:b/>
          <w:bCs/>
          <w:sz w:val="24"/>
          <w:szCs w:val="24"/>
        </w:rPr>
        <w:t xml:space="preserve">? </w:t>
      </w:r>
    </w:p>
    <w:p w14:paraId="18A7CF72" w14:textId="6750374B" w:rsidR="00CA636F" w:rsidRDefault="65F9D34F" w:rsidP="00007F91">
      <w:pPr>
        <w:pStyle w:val="Paragrafoelenco"/>
        <w:spacing w:before="240" w:after="240" w:line="276" w:lineRule="auto"/>
        <w:rPr>
          <w:sz w:val="24"/>
          <w:szCs w:val="24"/>
        </w:rPr>
      </w:pPr>
      <w:r w:rsidRPr="65F9D34F">
        <w:rPr>
          <w:sz w:val="24"/>
          <w:szCs w:val="24"/>
        </w:rPr>
        <w:t xml:space="preserve">Il mercato telematico </w:t>
      </w:r>
      <w:r w:rsidR="0077179A">
        <w:rPr>
          <w:sz w:val="24"/>
          <w:szCs w:val="24"/>
        </w:rPr>
        <w:t>aiuta</w:t>
      </w:r>
      <w:r w:rsidR="0077179A" w:rsidRPr="65F9D34F">
        <w:rPr>
          <w:sz w:val="24"/>
          <w:szCs w:val="24"/>
        </w:rPr>
        <w:t xml:space="preserve"> </w:t>
      </w:r>
      <w:r w:rsidRPr="65F9D34F">
        <w:rPr>
          <w:sz w:val="24"/>
          <w:szCs w:val="24"/>
        </w:rPr>
        <w:t xml:space="preserve">a </w:t>
      </w:r>
      <w:r w:rsidR="008E6C75">
        <w:rPr>
          <w:sz w:val="24"/>
          <w:szCs w:val="24"/>
        </w:rPr>
        <w:t>istituire</w:t>
      </w:r>
      <w:r w:rsidRPr="65F9D34F">
        <w:rPr>
          <w:sz w:val="24"/>
          <w:szCs w:val="24"/>
        </w:rPr>
        <w:t xml:space="preserve"> una </w:t>
      </w:r>
      <w:r w:rsidR="008E6C75">
        <w:rPr>
          <w:sz w:val="24"/>
          <w:szCs w:val="24"/>
        </w:rPr>
        <w:t xml:space="preserve">nuova </w:t>
      </w:r>
      <w:r w:rsidRPr="65F9D34F">
        <w:rPr>
          <w:sz w:val="24"/>
          <w:szCs w:val="24"/>
        </w:rPr>
        <w:t>filiera</w:t>
      </w:r>
      <w:r w:rsidR="008E6C75">
        <w:rPr>
          <w:sz w:val="24"/>
          <w:szCs w:val="24"/>
        </w:rPr>
        <w:t xml:space="preserve"> e, oltre a rappresentare una virtuosa pratica di economia circolare,</w:t>
      </w:r>
      <w:r w:rsidRPr="65F9D34F">
        <w:rPr>
          <w:sz w:val="24"/>
          <w:szCs w:val="24"/>
        </w:rPr>
        <w:t xml:space="preserve"> presenta una serie di vantaggi</w:t>
      </w:r>
      <w:r w:rsidR="00CE2E8F">
        <w:rPr>
          <w:sz w:val="24"/>
          <w:szCs w:val="24"/>
        </w:rPr>
        <w:t>: abbattimento dei costi per lo smaltimento delle catture indesiderate</w:t>
      </w:r>
      <w:r w:rsidR="00D3400B">
        <w:rPr>
          <w:sz w:val="24"/>
          <w:szCs w:val="24"/>
        </w:rPr>
        <w:t xml:space="preserve"> </w:t>
      </w:r>
      <w:r w:rsidR="006779C4" w:rsidRPr="006779C4">
        <w:rPr>
          <w:sz w:val="24"/>
          <w:szCs w:val="24"/>
        </w:rPr>
        <w:t>tramite la valorizzazione economica delle</w:t>
      </w:r>
      <w:r w:rsidR="006779C4">
        <w:rPr>
          <w:sz w:val="24"/>
          <w:szCs w:val="24"/>
        </w:rPr>
        <w:t xml:space="preserve"> stesse</w:t>
      </w:r>
      <w:r w:rsidR="00CE2E8F">
        <w:rPr>
          <w:sz w:val="24"/>
          <w:szCs w:val="24"/>
        </w:rPr>
        <w:t>, implementazione della logistica portuale e non, nuove linee di prodotto, diversificazione delle fonti di approvvigionamento dei prodotti mangimistici, posizionamento aziendale</w:t>
      </w:r>
      <w:r w:rsidR="00CE2E8F" w:rsidRPr="00874868">
        <w:rPr>
          <w:i/>
          <w:iCs/>
          <w:sz w:val="24"/>
          <w:szCs w:val="24"/>
        </w:rPr>
        <w:t xml:space="preserve"> green</w:t>
      </w:r>
      <w:r w:rsidR="00CE2E8F">
        <w:rPr>
          <w:sz w:val="24"/>
          <w:szCs w:val="24"/>
        </w:rPr>
        <w:t xml:space="preserve"> e innovativo.</w:t>
      </w:r>
    </w:p>
    <w:p w14:paraId="4701F657" w14:textId="6F332A82" w:rsidR="00CC4337" w:rsidRPr="00CE2E8F" w:rsidRDefault="00CC4337" w:rsidP="00007F91">
      <w:pPr>
        <w:pStyle w:val="Paragrafoelenco"/>
        <w:spacing w:before="240" w:after="240" w:line="276" w:lineRule="auto"/>
        <w:rPr>
          <w:sz w:val="24"/>
          <w:szCs w:val="24"/>
        </w:rPr>
      </w:pPr>
      <w:r>
        <w:rPr>
          <w:sz w:val="24"/>
          <w:szCs w:val="24"/>
        </w:rPr>
        <w:t>F</w:t>
      </w:r>
      <w:r w:rsidRPr="00CC4337">
        <w:rPr>
          <w:sz w:val="24"/>
          <w:szCs w:val="24"/>
        </w:rPr>
        <w:t xml:space="preserve">ra le altre cose, offre la possibilità di accedere a servizi accessori (mercato telematico sicuro e mercato telematico delle fatture), una operatività da </w:t>
      </w:r>
      <w:r w:rsidRPr="00BE7D9D">
        <w:rPr>
          <w:sz w:val="24"/>
          <w:szCs w:val="24"/>
        </w:rPr>
        <w:t>tutti i Paesi europei</w:t>
      </w:r>
      <w:r w:rsidRPr="00CC4337">
        <w:rPr>
          <w:sz w:val="24"/>
          <w:szCs w:val="24"/>
        </w:rPr>
        <w:t xml:space="preserve"> e la sicurezza nelle transazioni.</w:t>
      </w:r>
    </w:p>
    <w:p w14:paraId="495C9DDE" w14:textId="1D67B9CC" w:rsidR="008C3E57" w:rsidRPr="00AA03DA" w:rsidRDefault="65F9D34F" w:rsidP="00007F91">
      <w:pPr>
        <w:pStyle w:val="Paragrafoelenco"/>
        <w:numPr>
          <w:ilvl w:val="0"/>
          <w:numId w:val="2"/>
        </w:numPr>
        <w:spacing w:before="240" w:after="240" w:line="276" w:lineRule="auto"/>
        <w:rPr>
          <w:sz w:val="24"/>
          <w:szCs w:val="24"/>
        </w:rPr>
      </w:pPr>
      <w:r w:rsidRPr="00007F91">
        <w:rPr>
          <w:b/>
          <w:bCs/>
          <w:sz w:val="24"/>
          <w:szCs w:val="24"/>
        </w:rPr>
        <w:t xml:space="preserve">Come posso chiedere maggiori informazioni sul </w:t>
      </w:r>
      <w:r w:rsidR="00CE2E8F" w:rsidRPr="00007F91">
        <w:rPr>
          <w:b/>
          <w:bCs/>
          <w:sz w:val="24"/>
          <w:szCs w:val="24"/>
        </w:rPr>
        <w:t>Mercato telematico sperimentale delle catture indesiderate e sbarcate e dei prodotti derivati</w:t>
      </w:r>
      <w:r w:rsidRPr="00007F91">
        <w:rPr>
          <w:b/>
          <w:bCs/>
          <w:sz w:val="24"/>
          <w:szCs w:val="24"/>
        </w:rPr>
        <w:t>?</w:t>
      </w:r>
      <w:r w:rsidR="00CA636F">
        <w:br/>
      </w:r>
      <w:r w:rsidRPr="65F9D34F">
        <w:rPr>
          <w:sz w:val="24"/>
          <w:szCs w:val="24"/>
        </w:rPr>
        <w:t>Puoi contattare lo sportello territoriale presso la tua Camera di commercio compilando, a seconde delle tue esigenze, il modulo di richiesta di informazioni oppure il modulo per prenotare direttamente un appuntamento con l’operatore.</w:t>
      </w:r>
    </w:p>
    <w:p w14:paraId="5BC8F0E5" w14:textId="35A78689" w:rsidR="00AE65DC" w:rsidRPr="00CC4337" w:rsidRDefault="659E9D07" w:rsidP="00007F91">
      <w:pPr>
        <w:pStyle w:val="Paragrafoelenco"/>
        <w:numPr>
          <w:ilvl w:val="0"/>
          <w:numId w:val="2"/>
        </w:numPr>
        <w:spacing w:before="240" w:after="240" w:line="276" w:lineRule="auto"/>
        <w:rPr>
          <w:rFonts w:eastAsiaTheme="minorEastAsia"/>
          <w:sz w:val="24"/>
          <w:szCs w:val="24"/>
        </w:rPr>
      </w:pPr>
      <w:r w:rsidRPr="00007F91">
        <w:rPr>
          <w:b/>
          <w:bCs/>
          <w:sz w:val="24"/>
          <w:szCs w:val="24"/>
        </w:rPr>
        <w:t>Possono accedere anche i consumatori al Mercato telematico sperimentale delle catture indesiderate e sbarcate e dei prodotti derivati?</w:t>
      </w:r>
      <w:r w:rsidRPr="00874868">
        <w:rPr>
          <w:sz w:val="24"/>
          <w:szCs w:val="24"/>
        </w:rPr>
        <w:t xml:space="preserve"> </w:t>
      </w:r>
      <w:r w:rsidR="005D5186">
        <w:br/>
      </w:r>
      <w:r w:rsidRPr="00874868">
        <w:rPr>
          <w:sz w:val="24"/>
          <w:szCs w:val="24"/>
        </w:rPr>
        <w:t xml:space="preserve">No. Il mercato telematico consente l’iscrizione gratuita dei soli operatori economici aventi sede nel </w:t>
      </w:r>
      <w:r w:rsidRPr="00007F91">
        <w:rPr>
          <w:sz w:val="24"/>
          <w:szCs w:val="24"/>
        </w:rPr>
        <w:t>territorio dell’UE di cui alla domanda n. 5.</w:t>
      </w:r>
    </w:p>
    <w:sectPr w:rsidR="00AE65DC" w:rsidRPr="00CC4337" w:rsidSect="00217B18">
      <w:headerReference w:type="default" r:id="rId7"/>
      <w:pgSz w:w="11906" w:h="16838"/>
      <w:pgMar w:top="2269" w:right="1134" w:bottom="1134"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4A140" w14:textId="77777777" w:rsidR="001A187D" w:rsidRDefault="001A187D" w:rsidP="001A0A3A">
      <w:pPr>
        <w:spacing w:after="0" w:line="240" w:lineRule="auto"/>
      </w:pPr>
      <w:r>
        <w:separator/>
      </w:r>
    </w:p>
  </w:endnote>
  <w:endnote w:type="continuationSeparator" w:id="0">
    <w:p w14:paraId="34B4FC8B" w14:textId="77777777" w:rsidR="001A187D" w:rsidRDefault="001A187D" w:rsidP="001A0A3A">
      <w:pPr>
        <w:spacing w:after="0" w:line="240" w:lineRule="auto"/>
      </w:pPr>
      <w:r>
        <w:continuationSeparator/>
      </w:r>
    </w:p>
  </w:endnote>
  <w:endnote w:type="continuationNotice" w:id="1">
    <w:p w14:paraId="7A866474" w14:textId="77777777" w:rsidR="001A187D" w:rsidRDefault="001A1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BF8E7" w14:textId="77777777" w:rsidR="001A187D" w:rsidRDefault="001A187D" w:rsidP="001A0A3A">
      <w:pPr>
        <w:spacing w:after="0" w:line="240" w:lineRule="auto"/>
      </w:pPr>
      <w:r>
        <w:separator/>
      </w:r>
    </w:p>
  </w:footnote>
  <w:footnote w:type="continuationSeparator" w:id="0">
    <w:p w14:paraId="5534324E" w14:textId="77777777" w:rsidR="001A187D" w:rsidRDefault="001A187D" w:rsidP="001A0A3A">
      <w:pPr>
        <w:spacing w:after="0" w:line="240" w:lineRule="auto"/>
      </w:pPr>
      <w:r>
        <w:continuationSeparator/>
      </w:r>
    </w:p>
  </w:footnote>
  <w:footnote w:type="continuationNotice" w:id="1">
    <w:p w14:paraId="5783CFCF" w14:textId="77777777" w:rsidR="001A187D" w:rsidRDefault="001A18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B84F" w14:textId="1019BDB9" w:rsidR="001A0A3A" w:rsidRDefault="00217B18">
    <w:pPr>
      <w:pStyle w:val="Intestazione"/>
    </w:pPr>
    <w:r>
      <w:rPr>
        <w:noProof/>
      </w:rPr>
      <w:drawing>
        <wp:anchor distT="0" distB="0" distL="114300" distR="114300" simplePos="0" relativeHeight="251660288" behindDoc="1" locked="0" layoutInCell="1" allowOverlap="1" wp14:anchorId="422949F6" wp14:editId="65A982A7">
          <wp:simplePos x="0" y="0"/>
          <wp:positionH relativeFrom="column">
            <wp:posOffset>3057525</wp:posOffset>
          </wp:positionH>
          <wp:positionV relativeFrom="paragraph">
            <wp:posOffset>-344805</wp:posOffset>
          </wp:positionV>
          <wp:extent cx="3746980" cy="1200150"/>
          <wp:effectExtent l="0" t="0" r="6350" b="0"/>
          <wp:wrapNone/>
          <wp:docPr id="68" name="Immagine 68" descr="Salerno--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rno--header2"/>
                  <pic:cNvPicPr>
                    <a:picLocks noChangeAspect="1" noChangeArrowheads="1"/>
                  </pic:cNvPicPr>
                </pic:nvPicPr>
                <pic:blipFill rotWithShape="1">
                  <a:blip r:embed="rId1">
                    <a:extLst>
                      <a:ext uri="{28A0092B-C50C-407E-A947-70E740481C1C}">
                        <a14:useLocalDpi xmlns:a14="http://schemas.microsoft.com/office/drawing/2010/main" val="0"/>
                      </a:ext>
                    </a:extLst>
                  </a:blip>
                  <a:srcRect l="-1890" t="14139" r="56787" b="15369"/>
                  <a:stretch/>
                </pic:blipFill>
                <pic:spPr bwMode="auto">
                  <a:xfrm>
                    <a:off x="0" y="0"/>
                    <a:ext cx="3746980"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2870E1E7" wp14:editId="5209F71B">
          <wp:extent cx="1621790" cy="628015"/>
          <wp:effectExtent l="0" t="0" r="0" b="635"/>
          <wp:docPr id="69" name="Immagine 69" descr="Immagine che contiene testo, esterni, segnale,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descr="Immagine che contiene testo, esterni, segnale, luce&#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85C28"/>
    <w:multiLevelType w:val="hybridMultilevel"/>
    <w:tmpl w:val="FFFFFFFF"/>
    <w:lvl w:ilvl="0" w:tplc="8A960AC2">
      <w:start w:val="1"/>
      <w:numFmt w:val="decimal"/>
      <w:lvlText w:val="%1."/>
      <w:lvlJc w:val="left"/>
      <w:pPr>
        <w:ind w:left="720" w:hanging="360"/>
      </w:pPr>
    </w:lvl>
    <w:lvl w:ilvl="1" w:tplc="F3745A96">
      <w:start w:val="1"/>
      <w:numFmt w:val="lowerLetter"/>
      <w:lvlText w:val="%2."/>
      <w:lvlJc w:val="left"/>
      <w:pPr>
        <w:ind w:left="1440" w:hanging="360"/>
      </w:pPr>
    </w:lvl>
    <w:lvl w:ilvl="2" w:tplc="91329520">
      <w:start w:val="1"/>
      <w:numFmt w:val="lowerRoman"/>
      <w:lvlText w:val="%3."/>
      <w:lvlJc w:val="right"/>
      <w:pPr>
        <w:ind w:left="2160" w:hanging="180"/>
      </w:pPr>
    </w:lvl>
    <w:lvl w:ilvl="3" w:tplc="668EB644">
      <w:start w:val="1"/>
      <w:numFmt w:val="decimal"/>
      <w:lvlText w:val="%4."/>
      <w:lvlJc w:val="left"/>
      <w:pPr>
        <w:ind w:left="2880" w:hanging="360"/>
      </w:pPr>
    </w:lvl>
    <w:lvl w:ilvl="4" w:tplc="E9945924">
      <w:start w:val="1"/>
      <w:numFmt w:val="lowerLetter"/>
      <w:lvlText w:val="%5."/>
      <w:lvlJc w:val="left"/>
      <w:pPr>
        <w:ind w:left="3600" w:hanging="360"/>
      </w:pPr>
    </w:lvl>
    <w:lvl w:ilvl="5" w:tplc="25605214">
      <w:start w:val="1"/>
      <w:numFmt w:val="lowerRoman"/>
      <w:lvlText w:val="%6."/>
      <w:lvlJc w:val="right"/>
      <w:pPr>
        <w:ind w:left="4320" w:hanging="180"/>
      </w:pPr>
    </w:lvl>
    <w:lvl w:ilvl="6" w:tplc="34342550">
      <w:start w:val="1"/>
      <w:numFmt w:val="decimal"/>
      <w:lvlText w:val="%7."/>
      <w:lvlJc w:val="left"/>
      <w:pPr>
        <w:ind w:left="5040" w:hanging="360"/>
      </w:pPr>
    </w:lvl>
    <w:lvl w:ilvl="7" w:tplc="F19C7A2A">
      <w:start w:val="1"/>
      <w:numFmt w:val="lowerLetter"/>
      <w:lvlText w:val="%8."/>
      <w:lvlJc w:val="left"/>
      <w:pPr>
        <w:ind w:left="5760" w:hanging="360"/>
      </w:pPr>
    </w:lvl>
    <w:lvl w:ilvl="8" w:tplc="3D10DC42">
      <w:start w:val="1"/>
      <w:numFmt w:val="lowerRoman"/>
      <w:lvlText w:val="%9."/>
      <w:lvlJc w:val="right"/>
      <w:pPr>
        <w:ind w:left="6480" w:hanging="180"/>
      </w:pPr>
    </w:lvl>
  </w:abstractNum>
  <w:abstractNum w:abstractNumId="1" w15:restartNumberingAfterBreak="0">
    <w:nsid w:val="3FAA2983"/>
    <w:multiLevelType w:val="hybridMultilevel"/>
    <w:tmpl w:val="6D1C3976"/>
    <w:lvl w:ilvl="0" w:tplc="EFE01CAA">
      <w:start w:val="1"/>
      <w:numFmt w:val="decimal"/>
      <w:lvlText w:val="%1."/>
      <w:lvlJc w:val="left"/>
      <w:pPr>
        <w:ind w:left="720" w:hanging="360"/>
      </w:pPr>
    </w:lvl>
    <w:lvl w:ilvl="1" w:tplc="E6921918">
      <w:start w:val="1"/>
      <w:numFmt w:val="lowerLetter"/>
      <w:lvlText w:val="%2."/>
      <w:lvlJc w:val="left"/>
      <w:pPr>
        <w:ind w:left="1440" w:hanging="360"/>
      </w:pPr>
    </w:lvl>
    <w:lvl w:ilvl="2" w:tplc="16D2EF06">
      <w:start w:val="1"/>
      <w:numFmt w:val="lowerRoman"/>
      <w:lvlText w:val="%3."/>
      <w:lvlJc w:val="right"/>
      <w:pPr>
        <w:ind w:left="2160" w:hanging="180"/>
      </w:pPr>
    </w:lvl>
    <w:lvl w:ilvl="3" w:tplc="54465A32">
      <w:start w:val="1"/>
      <w:numFmt w:val="decimal"/>
      <w:lvlText w:val="%4."/>
      <w:lvlJc w:val="left"/>
      <w:pPr>
        <w:ind w:left="2880" w:hanging="360"/>
      </w:pPr>
    </w:lvl>
    <w:lvl w:ilvl="4" w:tplc="BDDC2F54">
      <w:start w:val="1"/>
      <w:numFmt w:val="lowerLetter"/>
      <w:lvlText w:val="%5."/>
      <w:lvlJc w:val="left"/>
      <w:pPr>
        <w:ind w:left="3600" w:hanging="360"/>
      </w:pPr>
    </w:lvl>
    <w:lvl w:ilvl="5" w:tplc="3738A61A">
      <w:start w:val="1"/>
      <w:numFmt w:val="lowerRoman"/>
      <w:lvlText w:val="%6."/>
      <w:lvlJc w:val="right"/>
      <w:pPr>
        <w:ind w:left="4320" w:hanging="180"/>
      </w:pPr>
    </w:lvl>
    <w:lvl w:ilvl="6" w:tplc="A534279A">
      <w:start w:val="1"/>
      <w:numFmt w:val="decimal"/>
      <w:lvlText w:val="%7."/>
      <w:lvlJc w:val="left"/>
      <w:pPr>
        <w:ind w:left="5040" w:hanging="360"/>
      </w:pPr>
    </w:lvl>
    <w:lvl w:ilvl="7" w:tplc="A1AA6C7A">
      <w:start w:val="1"/>
      <w:numFmt w:val="lowerLetter"/>
      <w:lvlText w:val="%8."/>
      <w:lvlJc w:val="left"/>
      <w:pPr>
        <w:ind w:left="5760" w:hanging="360"/>
      </w:pPr>
    </w:lvl>
    <w:lvl w:ilvl="8" w:tplc="EC16AE88">
      <w:start w:val="1"/>
      <w:numFmt w:val="lowerRoman"/>
      <w:lvlText w:val="%9."/>
      <w:lvlJc w:val="right"/>
      <w:pPr>
        <w:ind w:left="6480" w:hanging="180"/>
      </w:pPr>
    </w:lvl>
  </w:abstractNum>
  <w:abstractNum w:abstractNumId="2" w15:restartNumberingAfterBreak="0">
    <w:nsid w:val="579126FB"/>
    <w:multiLevelType w:val="hybridMultilevel"/>
    <w:tmpl w:val="6A8CDB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2E"/>
    <w:rsid w:val="0000033E"/>
    <w:rsid w:val="000010CE"/>
    <w:rsid w:val="00004CFB"/>
    <w:rsid w:val="00007F91"/>
    <w:rsid w:val="000203A9"/>
    <w:rsid w:val="0002155B"/>
    <w:rsid w:val="00022EAA"/>
    <w:rsid w:val="00031EA9"/>
    <w:rsid w:val="000372D2"/>
    <w:rsid w:val="000405C1"/>
    <w:rsid w:val="00044C65"/>
    <w:rsid w:val="00050863"/>
    <w:rsid w:val="00083366"/>
    <w:rsid w:val="00085A43"/>
    <w:rsid w:val="00092857"/>
    <w:rsid w:val="000B0DB9"/>
    <w:rsid w:val="000D4BC4"/>
    <w:rsid w:val="000E2C43"/>
    <w:rsid w:val="000E382E"/>
    <w:rsid w:val="00125C6B"/>
    <w:rsid w:val="00136899"/>
    <w:rsid w:val="00156465"/>
    <w:rsid w:val="001654A8"/>
    <w:rsid w:val="00170515"/>
    <w:rsid w:val="001750AC"/>
    <w:rsid w:val="00191BB8"/>
    <w:rsid w:val="001974F3"/>
    <w:rsid w:val="001A0A3A"/>
    <w:rsid w:val="001A187D"/>
    <w:rsid w:val="001B0098"/>
    <w:rsid w:val="001B60FE"/>
    <w:rsid w:val="001E2AFC"/>
    <w:rsid w:val="001F4E7D"/>
    <w:rsid w:val="00202911"/>
    <w:rsid w:val="00204306"/>
    <w:rsid w:val="00217B18"/>
    <w:rsid w:val="00217E98"/>
    <w:rsid w:val="002202F8"/>
    <w:rsid w:val="0024116E"/>
    <w:rsid w:val="0024456C"/>
    <w:rsid w:val="00263F90"/>
    <w:rsid w:val="0026735B"/>
    <w:rsid w:val="00280187"/>
    <w:rsid w:val="002806FB"/>
    <w:rsid w:val="002840AA"/>
    <w:rsid w:val="002909C5"/>
    <w:rsid w:val="00292C63"/>
    <w:rsid w:val="002A0E34"/>
    <w:rsid w:val="002B09CD"/>
    <w:rsid w:val="002D1BA8"/>
    <w:rsid w:val="002D3CAE"/>
    <w:rsid w:val="002E3200"/>
    <w:rsid w:val="00304F6C"/>
    <w:rsid w:val="00315E2E"/>
    <w:rsid w:val="00361EC1"/>
    <w:rsid w:val="00366C08"/>
    <w:rsid w:val="003759D9"/>
    <w:rsid w:val="0037649A"/>
    <w:rsid w:val="0039463D"/>
    <w:rsid w:val="00397A38"/>
    <w:rsid w:val="003A0C03"/>
    <w:rsid w:val="003C2D93"/>
    <w:rsid w:val="003C379C"/>
    <w:rsid w:val="003C6949"/>
    <w:rsid w:val="003D753A"/>
    <w:rsid w:val="004011E8"/>
    <w:rsid w:val="00402793"/>
    <w:rsid w:val="00403E74"/>
    <w:rsid w:val="00453D90"/>
    <w:rsid w:val="00461C3E"/>
    <w:rsid w:val="00477BED"/>
    <w:rsid w:val="00480678"/>
    <w:rsid w:val="004B6AC8"/>
    <w:rsid w:val="004F2DBA"/>
    <w:rsid w:val="004F69A2"/>
    <w:rsid w:val="004F6A30"/>
    <w:rsid w:val="0054265C"/>
    <w:rsid w:val="005476AB"/>
    <w:rsid w:val="005552CB"/>
    <w:rsid w:val="00572141"/>
    <w:rsid w:val="00573AF6"/>
    <w:rsid w:val="005948E3"/>
    <w:rsid w:val="00596B26"/>
    <w:rsid w:val="005A23C5"/>
    <w:rsid w:val="005A566F"/>
    <w:rsid w:val="005B463A"/>
    <w:rsid w:val="005D5186"/>
    <w:rsid w:val="00627810"/>
    <w:rsid w:val="00636B4C"/>
    <w:rsid w:val="0064051E"/>
    <w:rsid w:val="006459CE"/>
    <w:rsid w:val="006779C4"/>
    <w:rsid w:val="00684CBC"/>
    <w:rsid w:val="006851FC"/>
    <w:rsid w:val="00695968"/>
    <w:rsid w:val="006E649E"/>
    <w:rsid w:val="006F06E4"/>
    <w:rsid w:val="007037E2"/>
    <w:rsid w:val="0070401F"/>
    <w:rsid w:val="00724AC1"/>
    <w:rsid w:val="0072791E"/>
    <w:rsid w:val="0077179A"/>
    <w:rsid w:val="00784BAE"/>
    <w:rsid w:val="007B479A"/>
    <w:rsid w:val="007B72E4"/>
    <w:rsid w:val="007B7453"/>
    <w:rsid w:val="007C36D8"/>
    <w:rsid w:val="007D02B4"/>
    <w:rsid w:val="007E0697"/>
    <w:rsid w:val="007E40F2"/>
    <w:rsid w:val="008435CC"/>
    <w:rsid w:val="00862424"/>
    <w:rsid w:val="008641C8"/>
    <w:rsid w:val="00874868"/>
    <w:rsid w:val="008850C4"/>
    <w:rsid w:val="008C1B75"/>
    <w:rsid w:val="008C3E57"/>
    <w:rsid w:val="008C5B98"/>
    <w:rsid w:val="008D5484"/>
    <w:rsid w:val="008D6989"/>
    <w:rsid w:val="008E31FE"/>
    <w:rsid w:val="008E6C75"/>
    <w:rsid w:val="00900386"/>
    <w:rsid w:val="0090357F"/>
    <w:rsid w:val="0090503E"/>
    <w:rsid w:val="00915680"/>
    <w:rsid w:val="009418C6"/>
    <w:rsid w:val="00976C77"/>
    <w:rsid w:val="00985008"/>
    <w:rsid w:val="00985463"/>
    <w:rsid w:val="0099590D"/>
    <w:rsid w:val="009A5E8B"/>
    <w:rsid w:val="009C27AC"/>
    <w:rsid w:val="009E577F"/>
    <w:rsid w:val="009F1397"/>
    <w:rsid w:val="00A01064"/>
    <w:rsid w:val="00A06BF8"/>
    <w:rsid w:val="00A45C94"/>
    <w:rsid w:val="00A63668"/>
    <w:rsid w:val="00A70603"/>
    <w:rsid w:val="00A73030"/>
    <w:rsid w:val="00AA03DA"/>
    <w:rsid w:val="00AA3DA1"/>
    <w:rsid w:val="00AB2279"/>
    <w:rsid w:val="00AC7542"/>
    <w:rsid w:val="00AE2740"/>
    <w:rsid w:val="00AE335C"/>
    <w:rsid w:val="00AE65DC"/>
    <w:rsid w:val="00AF200D"/>
    <w:rsid w:val="00B32052"/>
    <w:rsid w:val="00B32CCF"/>
    <w:rsid w:val="00B62ED8"/>
    <w:rsid w:val="00B660F8"/>
    <w:rsid w:val="00B83A6E"/>
    <w:rsid w:val="00B9236C"/>
    <w:rsid w:val="00B94681"/>
    <w:rsid w:val="00BB44B1"/>
    <w:rsid w:val="00BB7F4D"/>
    <w:rsid w:val="00BE0DFA"/>
    <w:rsid w:val="00BE63C9"/>
    <w:rsid w:val="00BE7D9D"/>
    <w:rsid w:val="00BF75CC"/>
    <w:rsid w:val="00C00918"/>
    <w:rsid w:val="00C161A6"/>
    <w:rsid w:val="00C207B6"/>
    <w:rsid w:val="00C22708"/>
    <w:rsid w:val="00C33172"/>
    <w:rsid w:val="00C44A86"/>
    <w:rsid w:val="00C56EEC"/>
    <w:rsid w:val="00C57C85"/>
    <w:rsid w:val="00C62819"/>
    <w:rsid w:val="00C8395A"/>
    <w:rsid w:val="00CA636F"/>
    <w:rsid w:val="00CB72AD"/>
    <w:rsid w:val="00CC1983"/>
    <w:rsid w:val="00CC4337"/>
    <w:rsid w:val="00CC754C"/>
    <w:rsid w:val="00CD6D8F"/>
    <w:rsid w:val="00CE2E8F"/>
    <w:rsid w:val="00CF1396"/>
    <w:rsid w:val="00D10F2B"/>
    <w:rsid w:val="00D13CB6"/>
    <w:rsid w:val="00D3400B"/>
    <w:rsid w:val="00D71AC9"/>
    <w:rsid w:val="00D80540"/>
    <w:rsid w:val="00DC6B64"/>
    <w:rsid w:val="00E16710"/>
    <w:rsid w:val="00E24FB8"/>
    <w:rsid w:val="00E7045E"/>
    <w:rsid w:val="00E7255D"/>
    <w:rsid w:val="00E73D3C"/>
    <w:rsid w:val="00E81950"/>
    <w:rsid w:val="00E86DFA"/>
    <w:rsid w:val="00E93D9F"/>
    <w:rsid w:val="00E97F93"/>
    <w:rsid w:val="00ED474C"/>
    <w:rsid w:val="00EE6D92"/>
    <w:rsid w:val="00F02332"/>
    <w:rsid w:val="00F22A07"/>
    <w:rsid w:val="00F31117"/>
    <w:rsid w:val="00F3738D"/>
    <w:rsid w:val="00F52EC7"/>
    <w:rsid w:val="00F63F78"/>
    <w:rsid w:val="00F92D75"/>
    <w:rsid w:val="00FA0607"/>
    <w:rsid w:val="00FB160D"/>
    <w:rsid w:val="00FC440C"/>
    <w:rsid w:val="00FC563D"/>
    <w:rsid w:val="00FD0677"/>
    <w:rsid w:val="00FD63E5"/>
    <w:rsid w:val="00FF2934"/>
    <w:rsid w:val="09462957"/>
    <w:rsid w:val="5E439D4B"/>
    <w:rsid w:val="659E9D07"/>
    <w:rsid w:val="65F9D34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ABB69"/>
  <w15:chartTrackingRefBased/>
  <w15:docId w15:val="{14A73B2A-DE96-4DA4-BBED-39AB9AF2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E382E"/>
    <w:rPr>
      <w:color w:val="0563C1" w:themeColor="hyperlink"/>
      <w:u w:val="single"/>
    </w:rPr>
  </w:style>
  <w:style w:type="character" w:styleId="Menzionenonrisolta">
    <w:name w:val="Unresolved Mention"/>
    <w:basedOn w:val="Carpredefinitoparagrafo"/>
    <w:uiPriority w:val="99"/>
    <w:semiHidden/>
    <w:unhideWhenUsed/>
    <w:rsid w:val="000E382E"/>
    <w:rPr>
      <w:color w:val="605E5C"/>
      <w:shd w:val="clear" w:color="auto" w:fill="E1DFDD"/>
    </w:rPr>
  </w:style>
  <w:style w:type="character" w:styleId="Collegamentovisitato">
    <w:name w:val="FollowedHyperlink"/>
    <w:basedOn w:val="Carpredefinitoparagrafo"/>
    <w:uiPriority w:val="99"/>
    <w:semiHidden/>
    <w:unhideWhenUsed/>
    <w:rsid w:val="00304F6C"/>
    <w:rPr>
      <w:color w:val="954F72" w:themeColor="followedHyperlink"/>
      <w:u w:val="single"/>
    </w:rPr>
  </w:style>
  <w:style w:type="paragraph" w:styleId="Paragrafoelenco">
    <w:name w:val="List Paragraph"/>
    <w:basedOn w:val="Normale"/>
    <w:uiPriority w:val="34"/>
    <w:qFormat/>
    <w:rsid w:val="001974F3"/>
    <w:pPr>
      <w:ind w:left="720"/>
      <w:contextualSpacing/>
    </w:pPr>
  </w:style>
  <w:style w:type="character" w:styleId="Rimandocommento">
    <w:name w:val="annotation reference"/>
    <w:basedOn w:val="Carpredefinitoparagrafo"/>
    <w:uiPriority w:val="99"/>
    <w:semiHidden/>
    <w:unhideWhenUsed/>
    <w:rsid w:val="00985008"/>
    <w:rPr>
      <w:sz w:val="16"/>
      <w:szCs w:val="16"/>
    </w:rPr>
  </w:style>
  <w:style w:type="paragraph" w:styleId="Testocommento">
    <w:name w:val="annotation text"/>
    <w:basedOn w:val="Normale"/>
    <w:link w:val="TestocommentoCarattere"/>
    <w:uiPriority w:val="99"/>
    <w:unhideWhenUsed/>
    <w:rsid w:val="0098500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85008"/>
    <w:rPr>
      <w:sz w:val="20"/>
      <w:szCs w:val="20"/>
    </w:rPr>
  </w:style>
  <w:style w:type="paragraph" w:styleId="Soggettocommento">
    <w:name w:val="annotation subject"/>
    <w:basedOn w:val="Testocommento"/>
    <w:next w:val="Testocommento"/>
    <w:link w:val="SoggettocommentoCarattere"/>
    <w:uiPriority w:val="99"/>
    <w:semiHidden/>
    <w:unhideWhenUsed/>
    <w:rsid w:val="00985008"/>
    <w:rPr>
      <w:b/>
      <w:bCs/>
    </w:rPr>
  </w:style>
  <w:style w:type="character" w:customStyle="1" w:styleId="SoggettocommentoCarattere">
    <w:name w:val="Soggetto commento Carattere"/>
    <w:basedOn w:val="TestocommentoCarattere"/>
    <w:link w:val="Soggettocommento"/>
    <w:uiPriority w:val="99"/>
    <w:semiHidden/>
    <w:rsid w:val="00985008"/>
    <w:rPr>
      <w:b/>
      <w:bCs/>
      <w:sz w:val="20"/>
      <w:szCs w:val="20"/>
    </w:rPr>
  </w:style>
  <w:style w:type="paragraph" w:styleId="Intestazione">
    <w:name w:val="header"/>
    <w:basedOn w:val="Normale"/>
    <w:link w:val="IntestazioneCarattere"/>
    <w:uiPriority w:val="99"/>
    <w:unhideWhenUsed/>
    <w:rsid w:val="001A0A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0A3A"/>
  </w:style>
  <w:style w:type="paragraph" w:styleId="Pidipagina">
    <w:name w:val="footer"/>
    <w:basedOn w:val="Normale"/>
    <w:link w:val="PidipaginaCarattere"/>
    <w:uiPriority w:val="99"/>
    <w:unhideWhenUsed/>
    <w:rsid w:val="001A0A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0A3A"/>
  </w:style>
  <w:style w:type="paragraph" w:styleId="Revisione">
    <w:name w:val="Revision"/>
    <w:hidden/>
    <w:uiPriority w:val="99"/>
    <w:semiHidden/>
    <w:rsid w:val="006278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7111">
      <w:bodyDiv w:val="1"/>
      <w:marLeft w:val="0"/>
      <w:marRight w:val="0"/>
      <w:marTop w:val="0"/>
      <w:marBottom w:val="0"/>
      <w:divBdr>
        <w:top w:val="none" w:sz="0" w:space="0" w:color="auto"/>
        <w:left w:val="none" w:sz="0" w:space="0" w:color="auto"/>
        <w:bottom w:val="none" w:sz="0" w:space="0" w:color="auto"/>
        <w:right w:val="none" w:sz="0" w:space="0" w:color="auto"/>
      </w:divBdr>
    </w:div>
    <w:div w:id="694690639">
      <w:bodyDiv w:val="1"/>
      <w:marLeft w:val="0"/>
      <w:marRight w:val="0"/>
      <w:marTop w:val="0"/>
      <w:marBottom w:val="0"/>
      <w:divBdr>
        <w:top w:val="none" w:sz="0" w:space="0" w:color="auto"/>
        <w:left w:val="none" w:sz="0" w:space="0" w:color="auto"/>
        <w:bottom w:val="none" w:sz="0" w:space="0" w:color="auto"/>
        <w:right w:val="none" w:sz="0" w:space="0" w:color="auto"/>
      </w:divBdr>
    </w:div>
    <w:div w:id="854076902">
      <w:bodyDiv w:val="1"/>
      <w:marLeft w:val="0"/>
      <w:marRight w:val="0"/>
      <w:marTop w:val="0"/>
      <w:marBottom w:val="0"/>
      <w:divBdr>
        <w:top w:val="none" w:sz="0" w:space="0" w:color="auto"/>
        <w:left w:val="none" w:sz="0" w:space="0" w:color="auto"/>
        <w:bottom w:val="none" w:sz="0" w:space="0" w:color="auto"/>
        <w:right w:val="none" w:sz="0" w:space="0" w:color="auto"/>
      </w:divBdr>
    </w:div>
    <w:div w:id="1371804370">
      <w:bodyDiv w:val="1"/>
      <w:marLeft w:val="0"/>
      <w:marRight w:val="0"/>
      <w:marTop w:val="0"/>
      <w:marBottom w:val="0"/>
      <w:divBdr>
        <w:top w:val="none" w:sz="0" w:space="0" w:color="auto"/>
        <w:left w:val="none" w:sz="0" w:space="0" w:color="auto"/>
        <w:bottom w:val="none" w:sz="0" w:space="0" w:color="auto"/>
        <w:right w:val="none" w:sz="0" w:space="0" w:color="auto"/>
      </w:divBdr>
    </w:div>
    <w:div w:id="20739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Cola</dc:creator>
  <cp:keywords/>
  <dc:description/>
  <cp:lastModifiedBy>Celestino Sofia</cp:lastModifiedBy>
  <cp:revision>69</cp:revision>
  <cp:lastPrinted>2022-05-12T19:38:00Z</cp:lastPrinted>
  <dcterms:created xsi:type="dcterms:W3CDTF">2023-03-01T19:20:00Z</dcterms:created>
  <dcterms:modified xsi:type="dcterms:W3CDTF">2023-04-20T09:06:00Z</dcterms:modified>
</cp:coreProperties>
</file>